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安徽省中望投资开发有限公司2024年公开招聘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人才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jhkNGQ5ZDNmMGM4NGIyMTNhMDdhNTUwYTkzMWFkODQifQ=="/>
  </w:docVars>
  <w:rsids>
    <w:rsidRoot w:val="00000000"/>
    <w:rsid w:val="219017BE"/>
    <w:rsid w:val="23E22E95"/>
    <w:rsid w:val="26587FB3"/>
    <w:rsid w:val="3521754A"/>
    <w:rsid w:val="459E6B44"/>
    <w:rsid w:val="4DAA430D"/>
    <w:rsid w:val="502B2FB9"/>
    <w:rsid w:val="5B1A4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336</Words>
  <Characters>339</Characters>
  <TotalTime>1</TotalTime>
  <ScaleCrop>false</ScaleCrop>
  <LinksUpToDate>false</LinksUpToDate>
  <CharactersWithSpaces>435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dcterms:modified xsi:type="dcterms:W3CDTF">2024-07-05T03:25:18Z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FCB1E966BE8D4D2AB38B42B581384BC5_13</vt:lpwstr>
  </property>
</Properties>
</file>